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3829E" w14:textId="20F9B79C" w:rsidR="00A957DC" w:rsidRPr="00085C4C" w:rsidRDefault="00085C4C" w:rsidP="00085C4C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</w:pPr>
      <w:r w:rsidRPr="00085C4C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  <w:t>SPOKÓJ, SKUPIENIE I UWAŻNOŚĆ W ZASIĘGU RĘKI</w:t>
      </w:r>
      <w:r w:rsidR="004758C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</w:p>
    <w:p w14:paraId="355684F1" w14:textId="77777777" w:rsidR="00A957DC" w:rsidRDefault="00A957D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43CAFB2" w14:textId="237A1F80" w:rsidR="00DF409B" w:rsidRDefault="00F02244" w:rsidP="006339E9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Wszyscy, demokratycznie, ale jednocześnie poza nasz</w:t>
      </w:r>
      <w:r w:rsidR="00C24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ą kontrolą</w:t>
      </w:r>
      <w:r w:rsidR="000D09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24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znaleźliśmy się w sytuacji nowej, </w:t>
      </w:r>
      <w:r w:rsidR="00243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dla wielu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niezrozumiałej, a tym samym </w:t>
      </w:r>
      <w:r w:rsidRPr="00EB11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zagrażającej</w:t>
      </w:r>
      <w:r w:rsidR="00C24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lub stanowiącej </w:t>
      </w:r>
      <w:r w:rsidR="00C24EC0" w:rsidRPr="00EB11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wyzwanie</w:t>
      </w:r>
      <w:r w:rsidR="00C24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F7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Poddając się przewidywanej klęsce lub stawiając jej czoła uruchamiamy określone mechanizmy radzenia sobie ze </w:t>
      </w:r>
      <w:r w:rsidR="003F7946" w:rsidRPr="003F794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stresem</w:t>
      </w:r>
      <w:r w:rsidR="003F7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24EC0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osób </w:t>
      </w:r>
      <w:r w:rsidR="003F7946" w:rsidRPr="003F79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„widzących</w:t>
      </w:r>
      <w:r w:rsidR="003F79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tylko</w:t>
      </w:r>
      <w:r w:rsidR="003F7946" w:rsidRPr="003F79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zagrożenie”</w:t>
      </w:r>
      <w:r w:rsidR="003F7946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4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pojawia</w:t>
      </w:r>
      <w:r w:rsidR="00A95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jący</w:t>
      </w:r>
      <w:r w:rsidR="00C24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się </w:t>
      </w:r>
      <w:r w:rsidR="00C24EC0" w:rsidRPr="003F7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stres</w:t>
      </w:r>
      <w:r w:rsidR="00A95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24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negatywnie wpływa na spostrzeganie świata</w:t>
      </w:r>
      <w:r w:rsidR="00814B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(zauważam przede wszystkim niebezpieczeństwa)</w:t>
      </w:r>
      <w:r w:rsidR="00C24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na myślenie</w:t>
      </w:r>
      <w:r w:rsidR="00814B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(„TO pewnie jest wszędzie!”)</w:t>
      </w:r>
      <w:r w:rsidR="00C24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Stan taki rodzi różne emocje</w:t>
      </w:r>
      <w:r w:rsidR="00814B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(np. lęk, który może paraliżować działanie)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A957DC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814BAC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>rug</w:t>
      </w:r>
      <w:r w:rsidR="00A957DC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814BAC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grup</w:t>
      </w:r>
      <w:r w:rsidR="00A957DC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="003F7946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814BAC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DF409B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814BAC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od </w:t>
      </w:r>
      <w:r w:rsidR="00814BAC" w:rsidRPr="003F79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wyzwań</w:t>
      </w:r>
      <w:r w:rsidR="00814BAC" w:rsidRPr="003F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95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stres pobudza do konstruktywnego (aktywnego i twórczego) radzenia sobie z</w:t>
      </w:r>
      <w:r w:rsidR="00814B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nowoś</w:t>
      </w:r>
      <w:r w:rsidR="00A95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cią</w:t>
      </w:r>
      <w:r w:rsidR="00814B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obecnej sytuacji </w:t>
      </w:r>
      <w:r w:rsidR="00A95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(począwszy od zadbania o zaspokojenie podstawowych potrzeb rodziny, aż do dbałości o </w:t>
      </w:r>
      <w:r w:rsidR="00A957DC" w:rsidRPr="000D09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rozwój własny</w:t>
      </w:r>
      <w:r w:rsidR="00A957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7539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Każdy z członków z wymienionych wyżej grup, a także wszyscy </w:t>
      </w:r>
      <w:r w:rsidR="00DF4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7539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i, którzy nie identyfikują się z żadną z </w:t>
      </w:r>
      <w:r w:rsidR="003F7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nich, </w:t>
      </w:r>
      <w:r w:rsidR="007539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tym artykule znajdzie coś dla siebie – jedni znajdą tu wskazówki jak „uspokoić” myśli i emocje i skierować je na „konstruktywne tory”, dla jeszcze innych będzie to kolejny element pracy nad sobą, a jeszcze inni będą się dobrze bawić. </w:t>
      </w:r>
      <w:r w:rsidR="0023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Jeżeli jeszcze zobaczymy nasze </w:t>
      </w:r>
      <w:r w:rsidR="0023520E" w:rsidRPr="000D09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dziec</w:t>
      </w:r>
      <w:r w:rsidR="00AC5EC0" w:rsidRPr="000D09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ko</w:t>
      </w:r>
      <w:r w:rsidR="0023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sprzed kwarantanny i przypomnimy sobie, </w:t>
      </w:r>
      <w:r w:rsidR="0023520E" w:rsidRPr="000D09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że nie mo</w:t>
      </w:r>
      <w:r w:rsidR="00AC5EC0" w:rsidRPr="000D09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że</w:t>
      </w:r>
      <w:r w:rsidR="0023520E" w:rsidRPr="000D09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się dłużej skupić, łatwo się irytuje, ma trudności z radzeniem sobie z emocjami,</w:t>
      </w:r>
      <w:r w:rsidR="0023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tym bardziej te</w:t>
      </w:r>
      <w:r w:rsidR="000D74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artykuł i</w:t>
      </w:r>
      <w:r w:rsidR="0023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ćwiczenia</w:t>
      </w:r>
      <w:r w:rsidR="000D74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nim zawarte</w:t>
      </w:r>
      <w:r w:rsidR="00235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są dla Was </w:t>
      </w:r>
      <w:r w:rsidR="0023520E" w:rsidRPr="0023520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C5E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A01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7529803" w14:textId="7AAADF6A" w:rsidR="005B56E0" w:rsidRDefault="009F7605" w:rsidP="00DF409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Inspiracją są techniki </w:t>
      </w:r>
      <w:proofErr w:type="spellStart"/>
      <w:r w:rsidRPr="009F7605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  <w:t>mindfulness</w:t>
      </w:r>
      <w:proofErr w:type="spellEnd"/>
      <w:r w:rsidRPr="009F7605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(„świadomej, uważnej obecności”). </w:t>
      </w:r>
      <w:r w:rsidR="000D74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bycie </w:t>
      </w:r>
      <w:r w:rsidR="000D74F4" w:rsidRPr="00CE6E0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TU I TERAZ</w:t>
      </w:r>
      <w:r w:rsidR="000D74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 świadome przeżywanie rzeczywistości, obserwacja swoich emocji i reakcji swojego ciała. Świadomie doświadczając każdej chwili (np. w trakcie zakupów, spaceru, rodzinnych radości i smutków) nie pozwalamy „uciekać” myślom w inną stronę</w:t>
      </w:r>
      <w:r w:rsidR="00CE6E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to ogromna oszczędność energii i czasu.</w:t>
      </w:r>
      <w:r w:rsidR="00B02F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02F2F" w:rsidRPr="00F46C6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Dzieci poprzez naukę uważności mogą w inny sposób radzić sobie ze swoimi trudnościami</w:t>
      </w:r>
      <w:r w:rsidR="00F46C68" w:rsidRPr="00F46C6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02F2F" w:rsidRPr="00F46C6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gonitwą myśli, </w:t>
      </w:r>
      <w:r w:rsidR="00F46C68" w:rsidRPr="00F46C6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zbyt szybkimi reakcjami emocjonalnymi i działaniem.</w:t>
      </w:r>
      <w:r w:rsidR="00F46C68" w:rsidRPr="00F46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945C0CB" w14:textId="5260DE75" w:rsidR="003A01BC" w:rsidRPr="005B56E0" w:rsidRDefault="005B56E0" w:rsidP="005B56E0">
      <w:pPr>
        <w:ind w:firstLine="708"/>
        <w:jc w:val="center"/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shd w:val="clear" w:color="auto" w:fill="FFFFFF"/>
        </w:rPr>
      </w:pPr>
      <w:r w:rsidRPr="005B56E0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  <w:shd w:val="clear" w:color="auto" w:fill="FFFFFF"/>
        </w:rPr>
        <w:t>Mindfulness to stan, w którym wiesz, co się dzieje w twojej głowie w danej chwili, a jednocześnie nie dajesz się temu ponieść.</w:t>
      </w:r>
    </w:p>
    <w:p w14:paraId="2D125474" w14:textId="77777777" w:rsidR="00C84D8E" w:rsidRDefault="00C84D8E" w:rsidP="00C84D8E">
      <w:pPr>
        <w:ind w:firstLine="708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14:paraId="48BD9DA0" w14:textId="07B45AF6" w:rsidR="00F46C68" w:rsidRPr="00C84D8E" w:rsidRDefault="00F46C68" w:rsidP="00C84D8E">
      <w:pPr>
        <w:ind w:firstLine="708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Poniżej kilka prostych </w:t>
      </w:r>
      <w:r w:rsidRPr="003253CF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ćwiczeń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którymi warto „zarazić” całą rodzinę </w:t>
      </w:r>
      <w:r w:rsidRPr="00F46C6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A1A1A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4789CD" w14:textId="3D7E6A32" w:rsidR="002A24DB" w:rsidRDefault="002A24DB" w:rsidP="009F7605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649137E" w14:textId="7CDE08F7" w:rsidR="002A24DB" w:rsidRPr="000D23A0" w:rsidRDefault="002A24DB" w:rsidP="000D23A0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</w:pPr>
      <w:r w:rsidRPr="000D23A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  <w:t>Dźwięki</w:t>
      </w:r>
    </w:p>
    <w:p w14:paraId="35C0ED2A" w14:textId="5AB0D2D6" w:rsidR="002A24DB" w:rsidRPr="00085C4C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Uderz w gong</w:t>
      </w:r>
      <w:r w:rsidR="00085C4C"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, strunę gitary lub najbardziej dźwięczne naczynie kuchenne (miska, garnek)</w:t>
      </w: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. </w:t>
      </w:r>
      <w:r w:rsidR="00A0387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U</w:t>
      </w: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ważnie słuchaj</w:t>
      </w:r>
      <w:r w:rsidR="00A0387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cie</w:t>
      </w: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wibracji dźwięku. </w:t>
      </w:r>
      <w:r w:rsidR="00A0387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Każda z osób biorących udział w tym ćwiczeniu p</w:t>
      </w: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odnos</w:t>
      </w:r>
      <w:r w:rsidR="00A0387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i</w:t>
      </w: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rękę, kiedy nic już nie słychać. Pozost</w:t>
      </w:r>
      <w:r w:rsidR="00A0387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ańcie</w:t>
      </w: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w ciszy jeszcze przez jedną minutę i uważnie słuchaj</w:t>
      </w:r>
      <w:r w:rsidR="00A0387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cie</w:t>
      </w: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wszystkich innych dźwięków, które się pojawiają. Na koniec opowi</w:t>
      </w:r>
      <w:r w:rsidR="00A0387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edzcie </w:t>
      </w: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o każdym dźwięku, któr</w:t>
      </w:r>
      <w:r w:rsidR="00A0387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y</w:t>
      </w: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zauważy</w:t>
      </w:r>
      <w:r w:rsidR="00A0387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liście</w:t>
      </w: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w ciągu tej minuty.</w:t>
      </w:r>
    </w:p>
    <w:p w14:paraId="45572C90" w14:textId="77777777" w:rsidR="002A24DB" w:rsidRPr="00085C4C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085C4C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14:paraId="3C557504" w14:textId="57147FFB" w:rsidR="002A24DB" w:rsidRPr="000D23A0" w:rsidRDefault="002A24DB" w:rsidP="000D23A0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</w:pPr>
      <w:r w:rsidRPr="000D23A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  <w:t>Oddychanie z małym przyjacielem</w:t>
      </w:r>
    </w:p>
    <w:p w14:paraId="303EAAA4" w14:textId="62A0E59C" w:rsidR="002A24DB" w:rsidRDefault="00D65874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Połóżcie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się na podłodze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z umieszczoną 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na brzuchu maskotk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ą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. Oddycha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jcie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w ciszy przez minutę i 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starajcie się 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zauważ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yć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przy tym, jak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wasz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mały przyjaciel porusza się w górę i w dół. Staraj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cie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się też zauważyć wszelkie inne wrażenia. Wyobra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źcie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sobie, że myśli, które pojawiają się w 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waszej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głowie zmieniają się w bańki mydlane i odlatują…</w:t>
      </w:r>
    </w:p>
    <w:p w14:paraId="6AAF502A" w14:textId="77777777" w:rsidR="000D23A0" w:rsidRDefault="000D23A0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</w:pPr>
    </w:p>
    <w:p w14:paraId="42F9C856" w14:textId="14913937" w:rsidR="000D23A0" w:rsidRPr="000D23A0" w:rsidRDefault="000D23A0" w:rsidP="000D23A0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4"/>
          <w:szCs w:val="24"/>
          <w:lang w:eastAsia="pl-PL"/>
        </w:rPr>
      </w:pPr>
      <w:r w:rsidRPr="000D23A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  <w:t>Skupienie na oddechu przez 1 minutę</w:t>
      </w:r>
    </w:p>
    <w:p w14:paraId="03876636" w14:textId="780A3A6B" w:rsidR="000D23A0" w:rsidRPr="000D23A0" w:rsidRDefault="000D23A0" w:rsidP="000D23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To ćwiczenie można wykonywać gdziekolwiek, w dowolnym czasie, na siedząco lub stojąco. Jedyne 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zrobić</w:t>
      </w:r>
      <w:r w:rsidR="00DF4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skupić się na swoim oddechu przez 1 minutę. Zacznij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oddychać powoli. Gdy weźmie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wdech dolicz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6, a następnie zrób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wolny wydech, pozwalając ujść nagromadzonemu napięciu na zewnątrz.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Oczywistym jest, że umysł na początku będzie zwracał uwagę na inne rzeczy, albo myśli (w tym te zwiększające niepokój). Zwyczajnie pozwól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 być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ale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starajcie się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powróć do skupienia na 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swoim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oddechu. Obserwuj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powietrze wchodzi do ciała i nadaje mu siły do życia, a następnie zauważ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wraz z wydechem uwalnia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 się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niepotrzebne napięcie na zewnątrz Jeśli udało się </w:t>
      </w:r>
      <w:r w:rsidR="00DC4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wam </w:t>
      </w:r>
      <w:r w:rsidRPr="000D23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przez minutę, dlaczego nie spróbować dwóch?</w:t>
      </w:r>
    </w:p>
    <w:p w14:paraId="1293964D" w14:textId="77777777" w:rsidR="000D23A0" w:rsidRPr="000F0F25" w:rsidRDefault="000D23A0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14:paraId="013FA60C" w14:textId="200E0083" w:rsidR="002A24DB" w:rsidRPr="00596E60" w:rsidRDefault="002A24DB" w:rsidP="00596E6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596E6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  <w:t>Napinanie/ rozluźnianie</w:t>
      </w:r>
    </w:p>
    <w:p w14:paraId="01D1C48C" w14:textId="26E61A0C" w:rsidR="002A24DB" w:rsidRPr="000F0F25" w:rsidRDefault="00692FCD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L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eżąc na podłodze z zamkniętymi oczami staraj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cie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się napiąć każdy mięsień w ciele tak mocno, jak tylko potrafi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cie</w:t>
      </w:r>
      <w:r w:rsid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(np.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</w:t>
      </w:r>
      <w:r w:rsid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p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alce u nóg i stopy, nogi, brzuch</w:t>
      </w:r>
      <w:r w:rsid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)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. Mo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żecie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zacisnąć pięści i podnieść ręce do głowy. Pozosta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ńcie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w tej ściśniętej pozycji przez kilka sekund a potem w pełni się rozluź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nijcie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i re</w:t>
      </w:r>
      <w:r w:rsidR="00EA5912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laksujcie</w:t>
      </w:r>
      <w:r w:rsidR="002A24DB"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. </w:t>
      </w:r>
      <w:r w:rsidR="002A24DB" w:rsidRPr="000F0F2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To świetne ćwiczenie na rozluźnienie ciała i umysłu. Jest też przystępnym sposobem zaprezentowania dzieciom, co znaczy być “tu i teraz”.</w:t>
      </w:r>
    </w:p>
    <w:p w14:paraId="676DEC73" w14:textId="77777777" w:rsidR="002A24DB" w:rsidRPr="000F0F25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0F0F25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14:paraId="7F14E8F3" w14:textId="12C13AF6" w:rsidR="002A24DB" w:rsidRPr="00596E60" w:rsidRDefault="002A24DB" w:rsidP="00596E60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</w:pPr>
      <w:r w:rsidRPr="00596E6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  <w:t>Zapach i smak</w:t>
      </w:r>
    </w:p>
    <w:p w14:paraId="6039BCD1" w14:textId="1F2FBF31" w:rsidR="002A24DB" w:rsidRPr="000F0F25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Znajdź coś mocno pachnącego, na przykład świeżą skórkę z pomarańczy, laskę cynamonu, czy wanilii. </w:t>
      </w:r>
      <w:r w:rsidR="00EB11A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Z</w:t>
      </w:r>
      <w:r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amkn</w:t>
      </w:r>
      <w:r w:rsidR="00EB11A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ijcie</w:t>
      </w:r>
      <w:r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oczy i wdy</w:t>
      </w:r>
      <w:r w:rsidR="00EB11AB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chajcie </w:t>
      </w:r>
      <w:r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zapach, skupiając na nim całą uwagę.</w:t>
      </w:r>
    </w:p>
    <w:p w14:paraId="220D9896" w14:textId="77777777" w:rsidR="002A24DB" w:rsidRPr="000F0F25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0F0F2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Zapach może być bardzo skutecznym narzędziem w zmniejszaniu niepokoju.</w:t>
      </w:r>
    </w:p>
    <w:p w14:paraId="7EA3733A" w14:textId="64E76708" w:rsidR="002A24DB" w:rsidRPr="000F0F25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Podobne ćwiczenie można wykonywać ze zmysłem smaku. Spróbujmy zrobić z dziećmi klasyczne ćwiczenie mindfulness: dzieci z zamkniętymi oczami smakują rodzynkę</w:t>
      </w:r>
      <w:r w:rsid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(lub kostkę czekolady)</w:t>
      </w:r>
      <w:r w:rsidRPr="000F0F25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, starając się jeść ją jak najdłużej, zwracając uwagę na wszystkie odcienie smaku.</w:t>
      </w:r>
    </w:p>
    <w:p w14:paraId="72140E3D" w14:textId="7986F2B6" w:rsidR="002A24DB" w:rsidRPr="00596E60" w:rsidRDefault="002A24DB" w:rsidP="00596E6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596E6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  <w:t>Sztuka dotyku</w:t>
      </w:r>
    </w:p>
    <w:p w14:paraId="0673302D" w14:textId="47400FC1" w:rsidR="002A24DB" w:rsidRPr="000D23A0" w:rsidRDefault="00AD34F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Z</w:t>
      </w:r>
      <w:r w:rsidR="002A24DB"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 zamkniętymi oczami dotykaj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cie</w:t>
      </w:r>
      <w:r w:rsidR="002A24DB"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różnych przedmiotów, np. piłki, piórka, maskotki, kamienia… Następnie opis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zcie</w:t>
      </w:r>
      <w:r w:rsidR="002A24DB"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, jaki ten przedmiot jest w dotyku.</w:t>
      </w:r>
    </w:p>
    <w:p w14:paraId="0C0BE520" w14:textId="77777777" w:rsidR="002A24DB" w:rsidRPr="000D23A0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To ćwiczenie, podobnie jak poprzednie, pozwala dzieciom ćwiczyć rozróżnianie wrażeń zmysłowych. Przez skupianie na nich uwagi uczą się pozostawać w chwili obecnej.</w:t>
      </w:r>
    </w:p>
    <w:p w14:paraId="3F61A7A2" w14:textId="77777777" w:rsidR="002A24DB" w:rsidRPr="000D23A0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0D23A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14:paraId="2068D5BC" w14:textId="12E0AC14" w:rsidR="002A24DB" w:rsidRPr="00596E60" w:rsidRDefault="002A24DB" w:rsidP="00596E60">
      <w:pPr>
        <w:pStyle w:val="Akapitzlist"/>
        <w:numPr>
          <w:ilvl w:val="0"/>
          <w:numId w:val="9"/>
        </w:num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</w:pPr>
      <w:r w:rsidRPr="00596E6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  <w:t>Bicie serca</w:t>
      </w:r>
    </w:p>
    <w:p w14:paraId="70DC45A4" w14:textId="2E3A1C3F" w:rsidR="002A24DB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</w:pPr>
      <w:r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Dzieci przez minutę skaczą, albo tańczą. Następnie siadają i kładą rękę na sercu. Z zamkniętymi oczami starają się poczuć uderzenia serca, oddech i inne wrażenia, które pojawiają się w ciele.</w:t>
      </w:r>
    </w:p>
    <w:p w14:paraId="065A620D" w14:textId="77777777" w:rsidR="00596E60" w:rsidRDefault="00596E60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</w:pPr>
    </w:p>
    <w:p w14:paraId="2A9A9E72" w14:textId="0784956F" w:rsidR="00596E60" w:rsidRPr="00596E60" w:rsidRDefault="00596E60" w:rsidP="00596E60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</w:pPr>
      <w:r w:rsidRPr="00596E6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  <w:t>Uważna obserwacja</w:t>
      </w:r>
    </w:p>
    <w:p w14:paraId="08BD4D77" w14:textId="39E2121D" w:rsidR="00596E60" w:rsidRPr="00596E60" w:rsidRDefault="00596E60" w:rsidP="007111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jakiś żywy lub należący do świata przyrody obiekt, w twoim najbliższym aktualnym otoczeniu. Przykładowo tym obiektem może być: kwiat, chmura za oknem, drzewo poruszane przez wiatr, księżyc, owad, ptak itp. Skup</w:t>
      </w:r>
      <w:r w:rsidR="007111F0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nim swoją uwagę przez minutę lub dwie</w:t>
      </w:r>
      <w:r w:rsidR="0071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(każda osoba na wybranym przez siebie obiekcie)</w:t>
      </w: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rób</w:t>
      </w:r>
      <w:r w:rsidR="007111F0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 poza przyglądaniem się temu obiektowi, obserwuj</w:t>
      </w:r>
      <w:r w:rsidR="007111F0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tak, jakbyś</w:t>
      </w:r>
      <w:r w:rsidR="007111F0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widzi</w:t>
      </w:r>
      <w:r w:rsidR="007111F0">
        <w:rPr>
          <w:rFonts w:ascii="Times New Roman" w:eastAsia="Times New Roman" w:hAnsi="Times New Roman" w:cs="Times New Roman"/>
          <w:sz w:val="24"/>
          <w:szCs w:val="24"/>
          <w:lang w:eastAsia="pl-PL"/>
        </w:rPr>
        <w:t>eli</w:t>
      </w: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pierwszy raz (może nawet </w:t>
      </w:r>
      <w:r w:rsidR="0071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odkrywc</w:t>
      </w:r>
      <w:r w:rsidR="007111F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>). Postaraj</w:t>
      </w:r>
      <w:r w:rsidR="007111F0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dostrzec, odkrywać najmniejszy aspekt tego organizmu i naturalnego świata</w:t>
      </w:r>
      <w:r w:rsidR="00711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96E60">
        <w:rPr>
          <w:rFonts w:ascii="Times New Roman" w:eastAsia="Times New Roman" w:hAnsi="Times New Roman" w:cs="Times New Roman"/>
          <w:sz w:val="24"/>
          <w:szCs w:val="24"/>
          <w:lang w:eastAsia="pl-PL"/>
        </w:rPr>
        <w:t>Pozwól sobie obserwować i być z tym obiektem.</w:t>
      </w:r>
    </w:p>
    <w:p w14:paraId="0273AC03" w14:textId="77777777" w:rsidR="00596E60" w:rsidRPr="000D23A0" w:rsidRDefault="00596E60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14:paraId="4030794E" w14:textId="3F18B209" w:rsidR="002A24DB" w:rsidRPr="007111F0" w:rsidRDefault="002A24DB" w:rsidP="007111F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7111F0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4"/>
          <w:szCs w:val="24"/>
          <w:lang w:eastAsia="pl-PL"/>
        </w:rPr>
        <w:t>Serce do serca</w:t>
      </w:r>
    </w:p>
    <w:p w14:paraId="1EAA6C85" w14:textId="3442F9A2" w:rsidR="002A24DB" w:rsidRPr="000D23A0" w:rsidRDefault="007111F0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Czyli r</w:t>
      </w:r>
      <w:r w:rsidR="002A24DB"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ozmawiamy o uczuciach.</w:t>
      </w:r>
    </w:p>
    <w:p w14:paraId="0B11F33A" w14:textId="77777777" w:rsidR="002A24DB" w:rsidRPr="000D23A0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lastRenderedPageBreak/>
        <w:t>Jakie uczucia dzieci odczuwają? Skąd wiedzą, że czują te właśnie emocje? Gdzie odczuwają je w ciele? Które uczucia lubią najbardziej?</w:t>
      </w:r>
    </w:p>
    <w:p w14:paraId="4AACA16E" w14:textId="1920149B" w:rsidR="002A24DB" w:rsidRPr="000D23A0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Później możemy zapytać, co robią, kiedy nie czują tych uczuć, które lubią najbardziej.</w:t>
      </w:r>
      <w:r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br/>
        <w:t>Możemy im przypomnieć, że kiedy czują smutek mogą zrobić napinanie i rozluźnianie ciała, żeby się uspokoić</w:t>
      </w:r>
      <w:r w:rsid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, ż</w:t>
      </w:r>
      <w:r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e mogą posłuchać bicia swojego serca, albo skupić się na oddechu,</w:t>
      </w:r>
      <w:r w:rsid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żeby się zrelaksować…</w:t>
      </w:r>
    </w:p>
    <w:p w14:paraId="72011026" w14:textId="77777777" w:rsidR="007111F0" w:rsidRDefault="007111F0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</w:pPr>
    </w:p>
    <w:p w14:paraId="4AA3BBD1" w14:textId="77777777" w:rsidR="00F55E9D" w:rsidRDefault="00F55E9D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</w:pPr>
    </w:p>
    <w:p w14:paraId="5BB9DCFD" w14:textId="00E0C9A0" w:rsidR="002A24DB" w:rsidRPr="000D23A0" w:rsidRDefault="002A24DB" w:rsidP="002A24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0D23A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pl-PL"/>
        </w:rPr>
        <w:t>Dobrej zabawy!</w:t>
      </w:r>
    </w:p>
    <w:p w14:paraId="35BCC938" w14:textId="77777777" w:rsidR="002A24DB" w:rsidRPr="000D23A0" w:rsidRDefault="002A24DB" w:rsidP="009F7605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C994B63" w14:textId="409905C0" w:rsidR="009F7605" w:rsidRPr="00A40EC3" w:rsidRDefault="00A40EC3" w:rsidP="00A40EC3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40EC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Jeżeli jesteście Państwo zainteresowani tematem uważności polecam:</w:t>
      </w:r>
    </w:p>
    <w:p w14:paraId="2B0C313C" w14:textId="77777777" w:rsidR="00F02244" w:rsidRDefault="00F02244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28CD6DA0" w14:textId="182A0444" w:rsidR="00F02244" w:rsidRDefault="00A8580C">
      <w:hyperlink r:id="rId7" w:history="1">
        <w:r w:rsidR="00F02244" w:rsidRPr="00884E68">
          <w:rPr>
            <w:rStyle w:val="Hipercze"/>
          </w:rPr>
          <w:t>https://www.youtube.com/watch?v=OAD_z_HKhBY</w:t>
        </w:r>
      </w:hyperlink>
      <w:r w:rsidR="00F02244">
        <w:t xml:space="preserve"> </w:t>
      </w:r>
      <w:r w:rsidR="00A40EC3">
        <w:t xml:space="preserve"> </w:t>
      </w:r>
      <w:r w:rsidR="00F02244">
        <w:t>(uważność u dzieci)</w:t>
      </w:r>
    </w:p>
    <w:p w14:paraId="1EF25A0E" w14:textId="77777777" w:rsidR="00E06514" w:rsidRDefault="00E06514"/>
    <w:p w14:paraId="14D18117" w14:textId="57186FB4" w:rsidR="00A40EC3" w:rsidRDefault="00A40EC3"/>
    <w:p w14:paraId="7B722449" w14:textId="52758B26" w:rsidR="00F02244" w:rsidRDefault="00E06514">
      <w:r>
        <w:rPr>
          <w:noProof/>
        </w:rPr>
        <w:drawing>
          <wp:anchor distT="0" distB="0" distL="114300" distR="114300" simplePos="0" relativeHeight="251659264" behindDoc="0" locked="0" layoutInCell="1" allowOverlap="1" wp14:anchorId="24EA6617" wp14:editId="1F68F27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524000" cy="2164715"/>
            <wp:effectExtent l="0" t="0" r="0" b="698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B8C9A5" wp14:editId="4BDB9FA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654810" cy="2351405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EC3">
        <w:rPr>
          <w:noProof/>
        </w:rPr>
        <w:drawing>
          <wp:inline distT="0" distB="0" distL="0" distR="0" wp14:anchorId="65FF312D" wp14:editId="05DA7378">
            <wp:extent cx="1647825" cy="2340662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85" cy="235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1643" w14:textId="6E2AB991" w:rsidR="00E06514" w:rsidRDefault="00E06514"/>
    <w:p w14:paraId="781DD67A" w14:textId="2BB9FF55" w:rsidR="00E06514" w:rsidRDefault="00E06514"/>
    <w:p w14:paraId="198520D8" w14:textId="21E2530C" w:rsidR="00E06514" w:rsidRDefault="00E06514" w:rsidP="00E06514">
      <w:pPr>
        <w:jc w:val="right"/>
      </w:pPr>
      <w:r>
        <w:t xml:space="preserve">Iza </w:t>
      </w:r>
      <w:proofErr w:type="spellStart"/>
      <w:r>
        <w:t>Peczyńska</w:t>
      </w:r>
      <w:proofErr w:type="spellEnd"/>
    </w:p>
    <w:sectPr w:rsidR="00E0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D4864" w14:textId="77777777" w:rsidR="00A8580C" w:rsidRDefault="00A8580C" w:rsidP="007539E6">
      <w:pPr>
        <w:spacing w:after="0" w:line="240" w:lineRule="auto"/>
      </w:pPr>
      <w:r>
        <w:separator/>
      </w:r>
    </w:p>
  </w:endnote>
  <w:endnote w:type="continuationSeparator" w:id="0">
    <w:p w14:paraId="18096830" w14:textId="77777777" w:rsidR="00A8580C" w:rsidRDefault="00A8580C" w:rsidP="0075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B2750" w14:textId="77777777" w:rsidR="00A8580C" w:rsidRDefault="00A8580C" w:rsidP="007539E6">
      <w:pPr>
        <w:spacing w:after="0" w:line="240" w:lineRule="auto"/>
      </w:pPr>
      <w:r>
        <w:separator/>
      </w:r>
    </w:p>
  </w:footnote>
  <w:footnote w:type="continuationSeparator" w:id="0">
    <w:p w14:paraId="5D8A6E37" w14:textId="77777777" w:rsidR="00A8580C" w:rsidRDefault="00A8580C" w:rsidP="0075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9D0"/>
    <w:multiLevelType w:val="multilevel"/>
    <w:tmpl w:val="88780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37FE0"/>
    <w:multiLevelType w:val="multilevel"/>
    <w:tmpl w:val="2A5C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601A0"/>
    <w:multiLevelType w:val="multilevel"/>
    <w:tmpl w:val="E722B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B7143"/>
    <w:multiLevelType w:val="multilevel"/>
    <w:tmpl w:val="A9E4FE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7E1"/>
    <w:multiLevelType w:val="multilevel"/>
    <w:tmpl w:val="3B0E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A071C"/>
    <w:multiLevelType w:val="multilevel"/>
    <w:tmpl w:val="C2FA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90E50"/>
    <w:multiLevelType w:val="multilevel"/>
    <w:tmpl w:val="92A2D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A5751"/>
    <w:multiLevelType w:val="hybridMultilevel"/>
    <w:tmpl w:val="49A0D5FC"/>
    <w:lvl w:ilvl="0" w:tplc="DFB4A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077EA"/>
    <w:multiLevelType w:val="multilevel"/>
    <w:tmpl w:val="62583E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94"/>
    <w:rsid w:val="00085C4C"/>
    <w:rsid w:val="000D0925"/>
    <w:rsid w:val="000D23A0"/>
    <w:rsid w:val="000D74F4"/>
    <w:rsid w:val="000F0F25"/>
    <w:rsid w:val="0023520E"/>
    <w:rsid w:val="00243AAB"/>
    <w:rsid w:val="00252FC6"/>
    <w:rsid w:val="002A24DB"/>
    <w:rsid w:val="003253CF"/>
    <w:rsid w:val="003A01BC"/>
    <w:rsid w:val="003F7946"/>
    <w:rsid w:val="00453A65"/>
    <w:rsid w:val="00457E94"/>
    <w:rsid w:val="004758C7"/>
    <w:rsid w:val="004C7F07"/>
    <w:rsid w:val="00596E60"/>
    <w:rsid w:val="005B56E0"/>
    <w:rsid w:val="006339E9"/>
    <w:rsid w:val="00692FCD"/>
    <w:rsid w:val="006C5A26"/>
    <w:rsid w:val="007111F0"/>
    <w:rsid w:val="007539E6"/>
    <w:rsid w:val="007A1207"/>
    <w:rsid w:val="008011A7"/>
    <w:rsid w:val="00814BAC"/>
    <w:rsid w:val="00895F16"/>
    <w:rsid w:val="008C57B7"/>
    <w:rsid w:val="009F7605"/>
    <w:rsid w:val="00A03877"/>
    <w:rsid w:val="00A40EC3"/>
    <w:rsid w:val="00A8580C"/>
    <w:rsid w:val="00A957DC"/>
    <w:rsid w:val="00AC5EC0"/>
    <w:rsid w:val="00AD34FB"/>
    <w:rsid w:val="00B02F2F"/>
    <w:rsid w:val="00BD5F6C"/>
    <w:rsid w:val="00C24EC0"/>
    <w:rsid w:val="00C84D8E"/>
    <w:rsid w:val="00CE6466"/>
    <w:rsid w:val="00CE6E09"/>
    <w:rsid w:val="00D65874"/>
    <w:rsid w:val="00DC4628"/>
    <w:rsid w:val="00DF409B"/>
    <w:rsid w:val="00E06514"/>
    <w:rsid w:val="00EA5912"/>
    <w:rsid w:val="00EB11AB"/>
    <w:rsid w:val="00F02244"/>
    <w:rsid w:val="00F46C68"/>
    <w:rsid w:val="00F55E9D"/>
    <w:rsid w:val="00F81B8A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7028"/>
  <w15:chartTrackingRefBased/>
  <w15:docId w15:val="{68FEB2D8-3CD5-451F-94CF-19C50AD4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A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2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2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9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9E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A01B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F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60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A24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D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D_z_HKh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Izka</dc:creator>
  <cp:keywords/>
  <dc:description/>
  <cp:lastModifiedBy>izabelapeczynska@outlook.com</cp:lastModifiedBy>
  <cp:revision>33</cp:revision>
  <dcterms:created xsi:type="dcterms:W3CDTF">2020-03-30T14:38:00Z</dcterms:created>
  <dcterms:modified xsi:type="dcterms:W3CDTF">2020-05-04T10:19:00Z</dcterms:modified>
</cp:coreProperties>
</file>